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June 27, 2016</w:t>
      </w:r>
    </w:p>
    <w:p>
      <w:pPr>
        <w:spacing w:after="0" w:line="4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333-188488</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National CineMedia,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51" w:right="239" w:bottom="1440" w:gutter="0" w:footer="0" w:header="0"/>
        </w:sectPr>
      </w:pPr>
    </w:p>
    <w:p>
      <w:pPr>
        <w:spacing w:after="0" w:line="199" w:lineRule="exact"/>
        <w:rPr>
          <w:sz w:val="24"/>
          <w:szCs w:val="24"/>
          <w:color w:val="auto"/>
        </w:rPr>
      </w:pPr>
    </w:p>
    <w:p>
      <w:pPr>
        <w:jc w:val="center"/>
        <w:ind w:left="2020"/>
        <w:spacing w:after="0"/>
        <w:rPr>
          <w:sz w:val="20"/>
          <w:szCs w:val="20"/>
          <w:color w:val="auto"/>
        </w:rPr>
      </w:pPr>
      <w:r>
        <w:rPr>
          <w:rFonts w:ascii="Arial" w:cs="Arial" w:eastAsia="Arial" w:hAnsi="Arial"/>
          <w:sz w:val="16"/>
          <w:szCs w:val="16"/>
          <w:b w:val="1"/>
          <w:bCs w:val="1"/>
          <w:color w:val="auto"/>
        </w:rPr>
        <w:t>Delaware</w:t>
      </w:r>
    </w:p>
    <w:p>
      <w:pPr>
        <w:spacing w:after="0" w:line="21" w:lineRule="exact"/>
        <w:rPr>
          <w:sz w:val="24"/>
          <w:szCs w:val="24"/>
          <w:color w:val="auto"/>
        </w:rPr>
      </w:pPr>
    </w:p>
    <w:p>
      <w:pPr>
        <w:jc w:val="center"/>
        <w:ind w:left="20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2660"/>
        <w:spacing w:after="0"/>
        <w:rPr>
          <w:sz w:val="20"/>
          <w:szCs w:val="20"/>
          <w:color w:val="auto"/>
        </w:rPr>
      </w:pPr>
      <w:r>
        <w:rPr>
          <w:rFonts w:ascii="Arial" w:cs="Arial" w:eastAsia="Arial" w:hAnsi="Arial"/>
          <w:sz w:val="16"/>
          <w:szCs w:val="16"/>
          <w:b w:val="1"/>
          <w:bCs w:val="1"/>
          <w:color w:val="auto"/>
        </w:rPr>
        <w:t>20-5665602</w:t>
      </w:r>
    </w:p>
    <w:p>
      <w:pPr>
        <w:spacing w:after="0" w:line="21" w:lineRule="exact"/>
        <w:rPr>
          <w:sz w:val="24"/>
          <w:szCs w:val="24"/>
          <w:color w:val="auto"/>
        </w:rPr>
      </w:pPr>
    </w:p>
    <w:p>
      <w:pPr>
        <w:jc w:val="center"/>
        <w:ind w:right="266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800" w:space="660"/>
            <w:col w:w="4960"/>
          </w:cols>
          <w:pgMar w:left="240" w:top="451" w:right="2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9110 E. Nichols Ave.,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Centennial, Colorado 80112-3405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(303) 792-3600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Ralph E. Hardy,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Vice President and General Counsel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National CineMedia,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9110 E. Nichols Ave., Suite 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Centennial, Colorado 80112-3405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(303) 792-3600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With a copy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Garth B. Jensen, Esq.</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Sherman &amp; Howard L.L.C.</w:t>
      </w:r>
    </w:p>
    <w:p>
      <w:pPr>
        <w:jc w:val="center"/>
        <w:spacing w:after="0" w:line="185" w:lineRule="auto"/>
        <w:rPr>
          <w:sz w:val="20"/>
          <w:szCs w:val="20"/>
          <w:color w:val="auto"/>
        </w:rPr>
      </w:pPr>
      <w:r>
        <w:rPr>
          <w:rFonts w:ascii="Arial" w:cs="Arial" w:eastAsia="Arial" w:hAnsi="Arial"/>
          <w:sz w:val="15"/>
          <w:szCs w:val="15"/>
          <w:b w:val="1"/>
          <w:bCs w:val="1"/>
          <w:color w:val="auto"/>
        </w:rPr>
        <w:t>633 17</w:t>
      </w:r>
      <w:r>
        <w:rPr>
          <w:rFonts w:ascii="Arial" w:cs="Arial" w:eastAsia="Arial" w:hAnsi="Arial"/>
          <w:sz w:val="25"/>
          <w:szCs w:val="25"/>
          <w:b w:val="1"/>
          <w:bCs w:val="1"/>
          <w:color w:val="auto"/>
          <w:vertAlign w:val="superscript"/>
        </w:rPr>
        <w:t>th</w:t>
      </w:r>
      <w:r>
        <w:rPr>
          <w:rFonts w:ascii="Arial" w:cs="Arial" w:eastAsia="Arial" w:hAnsi="Arial"/>
          <w:sz w:val="15"/>
          <w:szCs w:val="15"/>
          <w:b w:val="1"/>
          <w:bCs w:val="1"/>
          <w:color w:val="auto"/>
        </w:rPr>
        <w:t xml:space="preserve"> Street, Suite 3000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Denver, CO 80202</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(303) 299-8257</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25" w:lineRule="exact"/>
        <w:rPr>
          <w:sz w:val="24"/>
          <w:szCs w:val="24"/>
          <w:color w:val="auto"/>
        </w:rPr>
      </w:pPr>
    </w:p>
    <w:p>
      <w:pPr>
        <w:ind w:right="160"/>
        <w:spacing w:after="0" w:line="263"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78" w:lineRule="exact"/>
        <w:rPr>
          <w:sz w:val="24"/>
          <w:szCs w:val="24"/>
          <w:color w:val="auto"/>
        </w:rPr>
      </w:pPr>
    </w:p>
    <w:p>
      <w:pPr>
        <w:ind w:right="100"/>
        <w:spacing w:after="0" w:line="263"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8" w:lineRule="exact"/>
        <w:rPr>
          <w:sz w:val="24"/>
          <w:szCs w:val="24"/>
          <w:color w:val="auto"/>
        </w:rPr>
      </w:pPr>
    </w:p>
    <w:p>
      <w:pPr>
        <w:ind w:right="20"/>
        <w:spacing w:after="0" w:line="263"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270510</wp:posOffset>
            </wp:positionV>
            <wp:extent cx="729170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type w:val="continuous"/>
        </w:sectPr>
      </w:pPr>
    </w:p>
    <w:bookmarkStart w:id="1" w:name="page2"/>
    <w:bookmarkEnd w:id="1"/>
    <w:p>
      <w:pPr>
        <w:ind w:right="660"/>
        <w:spacing w:after="0" w:line="263" w:lineRule="auto"/>
        <w:rPr>
          <w:sz w:val="20"/>
          <w:szCs w:val="20"/>
          <w:color w:val="auto"/>
        </w:rPr>
      </w:pPr>
      <w:r>
        <w:rPr>
          <w:rFonts w:ascii="Arial" w:cs="Arial" w:eastAsia="Arial" w:hAnsi="Arial"/>
          <w:sz w:val="17"/>
          <w:szCs w:val="17"/>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346" w:right="25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filer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firstLine="19"/>
        <w:spacing w:after="0" w:line="263" w:lineRule="auto"/>
        <w:rPr>
          <w:sz w:val="20"/>
          <w:szCs w:val="20"/>
          <w:color w:val="auto"/>
        </w:rPr>
      </w:pPr>
      <w:r>
        <w:rPr>
          <w:rFonts w:ascii="Arial" w:cs="Arial" w:eastAsia="Arial" w:hAnsi="Arial"/>
          <w:sz w:val="17"/>
          <w:szCs w:val="17"/>
          <w:color w:val="auto"/>
        </w:rPr>
        <w:t>Large accelerated filer 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Accelerated filer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Non-accelerated</w:t>
      </w:r>
    </w:p>
    <w:p>
      <w:pPr>
        <w:spacing w:after="0" w:line="467" w:lineRule="exact"/>
        <w:rPr>
          <w:sz w:val="20"/>
          <w:szCs w:val="20"/>
          <w:color w:val="auto"/>
        </w:rPr>
      </w:pPr>
    </w:p>
    <w:p>
      <w:pPr>
        <w:sectPr>
          <w:pgSz w:w="11900" w:h="16838" w:orient="portrait"/>
          <w:cols w:equalWidth="0" w:num="6">
            <w:col w:w="280" w:space="80"/>
            <w:col w:w="1520" w:space="120"/>
            <w:col w:w="420" w:space="720"/>
            <w:col w:w="2840" w:space="120"/>
            <w:col w:w="2040" w:space="720"/>
            <w:col w:w="2540"/>
          </w:cols>
          <w:pgMar w:left="240" w:top="346" w:right="2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157480</wp:posOffset>
            </wp:positionV>
            <wp:extent cx="7291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Deregistration of Unsold Securities/Termination of Effectiveness.</w:t>
      </w:r>
    </w:p>
    <w:p>
      <w:pPr>
        <w:spacing w:after="0" w:line="217" w:lineRule="exact"/>
        <w:rPr>
          <w:sz w:val="20"/>
          <w:szCs w:val="20"/>
          <w:color w:val="auto"/>
        </w:rPr>
      </w:pPr>
    </w:p>
    <w:p>
      <w:pPr>
        <w:ind w:firstLine="761"/>
        <w:spacing w:after="0" w:line="249" w:lineRule="auto"/>
        <w:rPr>
          <w:sz w:val="20"/>
          <w:szCs w:val="20"/>
          <w:color w:val="auto"/>
        </w:rPr>
      </w:pPr>
      <w:r>
        <w:rPr>
          <w:rFonts w:ascii="Arial" w:cs="Arial" w:eastAsia="Arial" w:hAnsi="Arial"/>
          <w:sz w:val="17"/>
          <w:szCs w:val="17"/>
          <w:color w:val="auto"/>
        </w:rPr>
        <w:t>This Post-Effective Amendment No. 1 to Form S-8 Registration Statement relates to the Registration Statement on Form S-8 (File No. 333-188488), filed with the Securities and Exchange Commission (the “SEC”) on May 9, 2013 (the “Registration Statement”) by National CineMedia, Inc. (the “Registrant”), relating to the registration of 2,800,000 shares of common stock, par value $0.01 per share (the “Common Stock”) of the Registrant issuable under Registrant’s 2007 Equity Incentive Plan, as amended and restated.</w:t>
      </w:r>
    </w:p>
    <w:p>
      <w:pPr>
        <w:spacing w:after="0" w:line="191" w:lineRule="exact"/>
        <w:rPr>
          <w:sz w:val="20"/>
          <w:szCs w:val="20"/>
          <w:color w:val="auto"/>
        </w:rPr>
      </w:pPr>
    </w:p>
    <w:p>
      <w:pPr>
        <w:ind w:right="120" w:firstLine="761"/>
        <w:spacing w:after="0" w:line="253" w:lineRule="auto"/>
        <w:rPr>
          <w:sz w:val="20"/>
          <w:szCs w:val="20"/>
          <w:color w:val="auto"/>
        </w:rPr>
      </w:pPr>
      <w:r>
        <w:rPr>
          <w:rFonts w:ascii="Arial" w:cs="Arial" w:eastAsia="Arial" w:hAnsi="Arial"/>
          <w:sz w:val="17"/>
          <w:szCs w:val="17"/>
          <w:color w:val="auto"/>
        </w:rPr>
        <w:t>In accordance with the Registrant’s undertakings in the Registration Statement, the Registrant hereby amends the Registration Statement to remove from registration all shares of Common Stock registered but remaining unsold as of the date hereof, if any, under the Registration Statement and to terminate the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157480</wp:posOffset>
            </wp:positionV>
            <wp:extent cx="7291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200" w:firstLine="761"/>
        <w:spacing w:after="0" w:line="253"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No. 1 to Registration Statement on Form S-8 to be signed on its behalf by the undersigned, on this 27</w:t>
      </w:r>
      <w:r>
        <w:rPr>
          <w:rFonts w:ascii="Arial" w:cs="Arial" w:eastAsia="Arial" w:hAnsi="Arial"/>
          <w:sz w:val="14"/>
          <w:szCs w:val="14"/>
          <w:color w:val="auto"/>
        </w:rPr>
        <w:t>th</w:t>
      </w:r>
      <w:r>
        <w:rPr>
          <w:rFonts w:ascii="Arial" w:cs="Arial" w:eastAsia="Arial" w:hAnsi="Arial"/>
          <w:sz w:val="17"/>
          <w:szCs w:val="17"/>
          <w:color w:val="auto"/>
        </w:rPr>
        <w:t xml:space="preserve"> day of June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7"/>
                <w:szCs w:val="17"/>
                <w:color w:val="auto"/>
              </w:rPr>
              <w:t>NATIONAL CINEMEDIA, INC.</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By: /S/ ANDREW J. ENGLAND</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60" w:type="dxa"/>
            <w:vAlign w:val="bottom"/>
          </w:tcPr>
          <w:p>
            <w:pPr>
              <w:spacing w:after="0" w:line="180" w:lineRule="exact"/>
              <w:rPr>
                <w:sz w:val="20"/>
                <w:szCs w:val="20"/>
                <w:color w:val="auto"/>
              </w:rPr>
            </w:pPr>
            <w:r>
              <w:rPr>
                <w:rFonts w:ascii="Arial" w:cs="Arial" w:eastAsia="Arial" w:hAnsi="Arial"/>
                <w:sz w:val="17"/>
                <w:szCs w:val="17"/>
                <w:color w:val="auto"/>
              </w:rPr>
              <w:t>Andrew J. England</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Chief Executive Officer and Director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Arial" w:cs="Arial" w:eastAsia="Arial" w:hAnsi="Arial"/>
                <w:sz w:val="17"/>
                <w:szCs w:val="17"/>
                <w:color w:val="auto"/>
              </w:rPr>
              <w:t>(Principal Executive Officer)</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ind w:left="1760"/>
              <w:spacing w:after="0"/>
              <w:rPr>
                <w:sz w:val="20"/>
                <w:szCs w:val="20"/>
                <w:color w:val="auto"/>
              </w:rPr>
            </w:pPr>
            <w:r>
              <w:rPr>
                <w:rFonts w:ascii="Arial" w:cs="Arial" w:eastAsia="Arial" w:hAnsi="Arial"/>
                <w:sz w:val="17"/>
                <w:szCs w:val="17"/>
                <w:b w:val="1"/>
                <w:bCs w:val="1"/>
                <w:color w:val="auto"/>
              </w:rPr>
              <w:t>Signatures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60" w:type="dxa"/>
            <w:vAlign w:val="bottom"/>
          </w:tcPr>
          <w:p>
            <w:pPr>
              <w:ind w:left="1220"/>
              <w:spacing w:after="0"/>
              <w:rPr>
                <w:sz w:val="20"/>
                <w:szCs w:val="20"/>
                <w:color w:val="auto"/>
              </w:rPr>
            </w:pPr>
            <w:r>
              <w:rPr>
                <w:rFonts w:ascii="Arial" w:cs="Arial" w:eastAsia="Arial" w:hAnsi="Arial"/>
                <w:sz w:val="17"/>
                <w:szCs w:val="17"/>
                <w:b w:val="1"/>
                <w:bCs w:val="1"/>
                <w:color w:val="auto"/>
              </w:rPr>
              <w:t>Title</w:t>
            </w:r>
          </w:p>
        </w:tc>
        <w:tc>
          <w:tcPr>
            <w:tcW w:w="3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4320" w:type="dxa"/>
            <w:vAlign w:val="bottom"/>
            <w:gridSpan w:val="2"/>
          </w:tcPr>
          <w:p>
            <w:pPr>
              <w:spacing w:after="0"/>
              <w:rPr>
                <w:sz w:val="20"/>
                <w:szCs w:val="20"/>
                <w:color w:val="auto"/>
              </w:rPr>
            </w:pPr>
            <w:r>
              <w:rPr>
                <w:rFonts w:ascii="Arial" w:cs="Arial" w:eastAsia="Arial" w:hAnsi="Arial"/>
                <w:sz w:val="16"/>
                <w:szCs w:val="16"/>
                <w:color w:val="auto"/>
              </w:rPr>
              <w:t>/S/ ANDREW J. ENGLAND</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44"/>
        </w:trPr>
        <w:tc>
          <w:tcPr>
            <w:tcW w:w="432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(Principal Executive Officer)</w:t>
            </w: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Andrew J. England</w:t>
            </w:r>
          </w:p>
        </w:tc>
        <w:tc>
          <w:tcPr>
            <w:tcW w:w="300" w:type="dxa"/>
            <w:vAlign w:val="bottom"/>
          </w:tcPr>
          <w:p>
            <w:pPr>
              <w:spacing w:after="0"/>
              <w:rPr>
                <w:sz w:val="17"/>
                <w:szCs w:val="17"/>
                <w:color w:val="auto"/>
              </w:rPr>
            </w:pPr>
          </w:p>
        </w:tc>
        <w:tc>
          <w:tcPr>
            <w:tcW w:w="5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4320" w:type="dxa"/>
            <w:vAlign w:val="bottom"/>
            <w:gridSpan w:val="2"/>
          </w:tcPr>
          <w:p>
            <w:pPr>
              <w:spacing w:after="0"/>
              <w:rPr>
                <w:sz w:val="20"/>
                <w:szCs w:val="20"/>
                <w:color w:val="auto"/>
              </w:rPr>
            </w:pPr>
            <w:r>
              <w:rPr>
                <w:rFonts w:ascii="Arial" w:cs="Arial" w:eastAsia="Arial" w:hAnsi="Arial"/>
                <w:sz w:val="17"/>
                <w:szCs w:val="17"/>
                <w:color w:val="auto"/>
              </w:rPr>
              <w:t>/S/ DAVID J. ODDO</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w w:val="95"/>
              </w:rPr>
              <w:t>Senior Vice President, Finance and Interim Co-Chief Financial Officer (Principal</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44"/>
        </w:trPr>
        <w:tc>
          <w:tcPr>
            <w:tcW w:w="432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Financial Officer)</w:t>
            </w: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David J. Oddo</w:t>
            </w:r>
          </w:p>
        </w:tc>
        <w:tc>
          <w:tcPr>
            <w:tcW w:w="300" w:type="dxa"/>
            <w:vAlign w:val="bottom"/>
          </w:tcPr>
          <w:p>
            <w:pPr>
              <w:spacing w:after="0"/>
              <w:rPr>
                <w:sz w:val="17"/>
                <w:szCs w:val="17"/>
                <w:color w:val="auto"/>
              </w:rPr>
            </w:pPr>
          </w:p>
        </w:tc>
        <w:tc>
          <w:tcPr>
            <w:tcW w:w="5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4320" w:type="dxa"/>
            <w:vAlign w:val="bottom"/>
            <w:gridSpan w:val="2"/>
          </w:tcPr>
          <w:p>
            <w:pPr>
              <w:spacing w:after="0"/>
              <w:rPr>
                <w:sz w:val="20"/>
                <w:szCs w:val="20"/>
                <w:color w:val="auto"/>
              </w:rPr>
            </w:pPr>
            <w:r>
              <w:rPr>
                <w:rFonts w:ascii="Arial" w:cs="Arial" w:eastAsia="Arial" w:hAnsi="Arial"/>
                <w:sz w:val="17"/>
                <w:szCs w:val="17"/>
                <w:color w:val="auto"/>
              </w:rPr>
              <w:t>/S/ JEFFREY T. CABOT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w w:val="93"/>
              </w:rPr>
              <w:t>Senior Vice President, Controller and Interim Co-Chief Financial Officer (Principal</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44"/>
        </w:trPr>
        <w:tc>
          <w:tcPr>
            <w:tcW w:w="432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Accounting Officer)</w:t>
            </w: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Jeffrey T. Cabot</w:t>
            </w:r>
          </w:p>
        </w:tc>
        <w:tc>
          <w:tcPr>
            <w:tcW w:w="300" w:type="dxa"/>
            <w:vAlign w:val="bottom"/>
          </w:tcPr>
          <w:p>
            <w:pPr>
              <w:spacing w:after="0"/>
              <w:rPr>
                <w:sz w:val="17"/>
                <w:szCs w:val="17"/>
                <w:color w:val="auto"/>
              </w:rPr>
            </w:pPr>
          </w:p>
        </w:tc>
        <w:tc>
          <w:tcPr>
            <w:tcW w:w="5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Non-Employee Executive Chairman</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43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Scott N. Schneider</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Peter B. Brandow</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43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Lawrence A. Goodman</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43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David R. Haas</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6"/>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43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Stephen L. Lanning</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Thomas F. Lesinski</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Paula Williams Madison</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vMerge w:val="restart"/>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4320" w:type="dxa"/>
            <w:vAlign w:val="bottom"/>
            <w:gridSpan w:val="2"/>
            <w:vMerge w:val="restart"/>
          </w:tcPr>
          <w:p>
            <w:pPr>
              <w:spacing w:after="0"/>
              <w:rPr>
                <w:sz w:val="20"/>
                <w:szCs w:val="20"/>
                <w:color w:val="auto"/>
              </w:rPr>
            </w:pPr>
            <w:r>
              <w:rPr>
                <w:rFonts w:ascii="Arial" w:cs="Arial" w:eastAsia="Arial" w:hAnsi="Arial"/>
                <w:sz w:val="17"/>
                <w:szCs w:val="17"/>
                <w:color w:val="auto"/>
              </w:rPr>
              <w:t>Lee Roy Mitchell</w:t>
            </w: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6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3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rPr>
              <w:t>*</w:t>
            </w:r>
          </w:p>
        </w:tc>
        <w:tc>
          <w:tcPr>
            <w:tcW w:w="3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160" w:type="dxa"/>
            <w:vAlign w:val="bottom"/>
            <w:gridSpan w:val="3"/>
          </w:tcPr>
          <w:p>
            <w:pPr>
              <w:ind w:left="320"/>
              <w:spacing w:after="0"/>
              <w:rPr>
                <w:sz w:val="20"/>
                <w:szCs w:val="20"/>
                <w:color w:val="auto"/>
              </w:rPr>
            </w:pPr>
            <w:r>
              <w:rPr>
                <w:rFonts w:ascii="Arial" w:cs="Arial" w:eastAsia="Arial" w:hAnsi="Arial"/>
                <w:sz w:val="17"/>
                <w:szCs w:val="17"/>
                <w:color w:val="auto"/>
                <w:w w:val="83"/>
              </w:rPr>
              <w:t>June 27, 201</w:t>
            </w:r>
          </w:p>
        </w:tc>
        <w:tc>
          <w:tcPr>
            <w:tcW w:w="0" w:type="dxa"/>
            <w:vAlign w:val="bottom"/>
          </w:tcPr>
          <w:p>
            <w:pPr>
              <w:spacing w:after="0"/>
              <w:rPr>
                <w:sz w:val="1"/>
                <w:szCs w:val="1"/>
                <w:color w:val="auto"/>
              </w:rPr>
            </w:pPr>
          </w:p>
        </w:tc>
      </w:tr>
      <w:tr>
        <w:trPr>
          <w:trHeight w:val="29"/>
        </w:trPr>
        <w:tc>
          <w:tcPr>
            <w:tcW w:w="43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7"/>
                <w:szCs w:val="17"/>
                <w:color w:val="auto"/>
              </w:rPr>
              <w:t>Craig R. Ramsey</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RALPH E. HARDY</w:t>
      </w:r>
      <w:r>
        <w:rPr>
          <w:rFonts w:ascii="Arial" w:cs="Arial" w:eastAsia="Arial" w:hAnsi="Arial"/>
          <w:sz w:val="17"/>
          <w:szCs w:val="17"/>
          <w:color w:val="auto"/>
        </w:rPr>
        <w:t>_______________________</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Ralph E. Hardy</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Attorney in fact</w:t>
      </w: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II-1</w:t>
      </w:r>
    </w:p>
    <w:sectPr>
      <w:pgSz w:w="11900" w:h="16838" w:orient="portrait"/>
      <w:cols w:equalWidth="0" w:num="1">
        <w:col w:w="11520"/>
      </w:cols>
      <w:pgMar w:left="240" w:top="34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2019-12-08T12:50:57Z</dcterms:created>
  <dcterms:modified xsi:type="dcterms:W3CDTF">2019-12-08T12:50:57Z</dcterms:modified>
</cp:coreProperties>
</file>